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2BAC4405" w14:paraId="2C078E63" wp14:textId="7D3C8C0F">
      <w:pPr>
        <w:pStyle w:val="Normal"/>
      </w:pPr>
      <w:r>
        <w:drawing>
          <wp:inline xmlns:wp14="http://schemas.microsoft.com/office/word/2010/wordprocessingDrawing" wp14:editId="2BAC4405" wp14:anchorId="6DE0304F">
            <wp:extent cx="2143125" cy="2143125"/>
            <wp:effectExtent l="0" t="0" r="0" b="0"/>
            <wp:docPr id="1957081477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e1d46252b67c4bf0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0D38888"/>
    <w:rsid w:val="20D38888"/>
    <w:rsid w:val="2BAC4405"/>
    <w:rsid w:val="6B64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44253"/>
  <w15:chartTrackingRefBased/>
  <w15:docId w15:val="{0C28311E-24F5-465D-96EC-5BBD30F60DA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e1d46252b67c4bf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2022-01-04T18:45:39.5838482Z</dcterms:created>
  <dcterms:modified xsi:type="dcterms:W3CDTF">2022-01-04T18:46:54.0391370Z</dcterms:modified>
  <dc:creator>Randy Kurrack</dc:creator>
  <lastModifiedBy>Randy Kurrack</lastModifiedBy>
</coreProperties>
</file>